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0" w:type="dxa"/>
        <w:tblInd w:w="-455" w:type="dxa"/>
        <w:tblLook w:val="04A0" w:firstRow="1" w:lastRow="0" w:firstColumn="1" w:lastColumn="0" w:noHBand="0" w:noVBand="1"/>
      </w:tblPr>
      <w:tblGrid>
        <w:gridCol w:w="3475"/>
        <w:gridCol w:w="2787"/>
        <w:gridCol w:w="1559"/>
        <w:gridCol w:w="3519"/>
      </w:tblGrid>
      <w:tr w:rsidR="00F8149A" w14:paraId="0021EBDC" w14:textId="77777777" w:rsidTr="007B6F92">
        <w:tc>
          <w:tcPr>
            <w:tcW w:w="3475" w:type="dxa"/>
          </w:tcPr>
          <w:p w14:paraId="39450242" w14:textId="77777777" w:rsidR="00F8149A" w:rsidRDefault="00F8149A">
            <w:r w:rsidRPr="00627749">
              <w:rPr>
                <w:noProof/>
              </w:rPr>
              <w:drawing>
                <wp:inline distT="0" distB="0" distL="0" distR="0" wp14:anchorId="27DAC2DF" wp14:editId="0E72AA19">
                  <wp:extent cx="1752600" cy="585884"/>
                  <wp:effectExtent l="0" t="0" r="0" b="5080"/>
                  <wp:docPr id="1" name="그림 1" descr="부천대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부천대U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5139" cy="596762"/>
                          </a:xfrm>
                          <a:prstGeom prst="rect">
                            <a:avLst/>
                          </a:prstGeom>
                          <a:noFill/>
                          <a:ln>
                            <a:noFill/>
                          </a:ln>
                        </pic:spPr>
                      </pic:pic>
                    </a:graphicData>
                  </a:graphic>
                </wp:inline>
              </w:drawing>
            </w:r>
          </w:p>
        </w:tc>
        <w:tc>
          <w:tcPr>
            <w:tcW w:w="7865" w:type="dxa"/>
            <w:gridSpan w:val="3"/>
          </w:tcPr>
          <w:p w14:paraId="27746982" w14:textId="77777777" w:rsidR="00F8149A" w:rsidRPr="00F8149A" w:rsidRDefault="00F8149A">
            <w:pPr>
              <w:rPr>
                <w:b/>
                <w:sz w:val="24"/>
              </w:rPr>
            </w:pPr>
            <w:r w:rsidRPr="00F8149A">
              <w:rPr>
                <w:rFonts w:hint="eastAsia"/>
                <w:b/>
                <w:sz w:val="24"/>
              </w:rPr>
              <w:t>Partner Information Form</w:t>
            </w:r>
          </w:p>
          <w:p w14:paraId="3800574D" w14:textId="3B953349" w:rsidR="00F8149A" w:rsidRPr="00F8149A" w:rsidRDefault="00F8149A" w:rsidP="0007688A">
            <w:pPr>
              <w:rPr>
                <w:sz w:val="24"/>
              </w:rPr>
            </w:pPr>
            <w:r w:rsidRPr="00F8149A">
              <w:rPr>
                <w:b/>
                <w:sz w:val="24"/>
              </w:rPr>
              <w:t xml:space="preserve">Student Exchange Program </w:t>
            </w:r>
          </w:p>
        </w:tc>
      </w:tr>
      <w:tr w:rsidR="00037988" w14:paraId="3B3E87DA" w14:textId="77777777" w:rsidTr="007B6F92">
        <w:tc>
          <w:tcPr>
            <w:tcW w:w="11340" w:type="dxa"/>
            <w:gridSpan w:val="4"/>
          </w:tcPr>
          <w:p w14:paraId="306203F4" w14:textId="77777777" w:rsidR="00037988" w:rsidRPr="00037988" w:rsidRDefault="00037988" w:rsidP="00037988">
            <w:pPr>
              <w:rPr>
                <w:b/>
                <w:color w:val="FF0000"/>
                <w:sz w:val="24"/>
              </w:rPr>
            </w:pPr>
            <w:r w:rsidRPr="00037988">
              <w:rPr>
                <w:b/>
                <w:color w:val="FF0000"/>
              </w:rPr>
              <w:t>Please write down with as much detail as possible</w:t>
            </w:r>
            <w:r>
              <w:rPr>
                <w:b/>
                <w:color w:val="FF0000"/>
              </w:rPr>
              <w:t>. All documents should be written in English or Korean</w:t>
            </w:r>
          </w:p>
        </w:tc>
      </w:tr>
      <w:tr w:rsidR="00F8149A" w14:paraId="45F82A69" w14:textId="77777777" w:rsidTr="007B6F92">
        <w:trPr>
          <w:trHeight w:hRule="exact" w:val="921"/>
        </w:trPr>
        <w:tc>
          <w:tcPr>
            <w:tcW w:w="3475" w:type="dxa"/>
            <w:tcBorders>
              <w:bottom w:val="single" w:sz="4" w:space="0" w:color="auto"/>
            </w:tcBorders>
            <w:shd w:val="clear" w:color="auto" w:fill="FBE4D5" w:themeFill="accent2" w:themeFillTint="33"/>
          </w:tcPr>
          <w:p w14:paraId="68EE80BF" w14:textId="77777777" w:rsidR="00F8149A" w:rsidRPr="005D0DD4" w:rsidRDefault="00F8149A">
            <w:pPr>
              <w:rPr>
                <w:b/>
              </w:rPr>
            </w:pPr>
            <w:r w:rsidRPr="005D0DD4">
              <w:rPr>
                <w:b/>
              </w:rPr>
              <w:t>University Name</w:t>
            </w:r>
          </w:p>
        </w:tc>
        <w:tc>
          <w:tcPr>
            <w:tcW w:w="7865" w:type="dxa"/>
            <w:gridSpan w:val="3"/>
            <w:tcBorders>
              <w:bottom w:val="single" w:sz="4" w:space="0" w:color="auto"/>
            </w:tcBorders>
          </w:tcPr>
          <w:p w14:paraId="20CE1553" w14:textId="77777777" w:rsidR="00F8149A" w:rsidRDefault="00BE07A5">
            <w:r>
              <w:t>California State University, Bakersfield</w:t>
            </w:r>
          </w:p>
          <w:p w14:paraId="1D14E73F" w14:textId="77777777" w:rsidR="00F8149A" w:rsidRDefault="00F8149A" w:rsidP="00F8149A">
            <w:r>
              <w:t xml:space="preserve"> </w:t>
            </w:r>
          </w:p>
        </w:tc>
      </w:tr>
      <w:tr w:rsidR="00F8149A" w14:paraId="38F6F8D5" w14:textId="77777777" w:rsidTr="007B6F92">
        <w:trPr>
          <w:trHeight w:hRule="exact" w:val="980"/>
        </w:trPr>
        <w:tc>
          <w:tcPr>
            <w:tcW w:w="3475" w:type="dxa"/>
            <w:tcBorders>
              <w:bottom w:val="single" w:sz="4" w:space="0" w:color="auto"/>
            </w:tcBorders>
            <w:shd w:val="clear" w:color="auto" w:fill="FBE4D5" w:themeFill="accent2" w:themeFillTint="33"/>
          </w:tcPr>
          <w:p w14:paraId="5C7FE5C5" w14:textId="77777777" w:rsidR="00F8149A" w:rsidRPr="005D0DD4" w:rsidRDefault="00F8149A">
            <w:pPr>
              <w:rPr>
                <w:b/>
              </w:rPr>
            </w:pPr>
            <w:r w:rsidRPr="005D0DD4">
              <w:rPr>
                <w:b/>
              </w:rPr>
              <w:t>Address</w:t>
            </w:r>
          </w:p>
        </w:tc>
        <w:tc>
          <w:tcPr>
            <w:tcW w:w="7865" w:type="dxa"/>
            <w:gridSpan w:val="3"/>
            <w:tcBorders>
              <w:bottom w:val="single" w:sz="4" w:space="0" w:color="auto"/>
            </w:tcBorders>
          </w:tcPr>
          <w:p w14:paraId="319E986D" w14:textId="77777777" w:rsidR="00F8149A" w:rsidRDefault="00BE07A5">
            <w:r>
              <w:t xml:space="preserve">9001 Stockdale Highway </w:t>
            </w:r>
          </w:p>
          <w:p w14:paraId="2C4A499E" w14:textId="77777777" w:rsidR="00F8149A" w:rsidRDefault="00BE07A5">
            <w:r>
              <w:t>Bakersfield, CA 93311, USA</w:t>
            </w:r>
          </w:p>
        </w:tc>
      </w:tr>
      <w:tr w:rsidR="00F8149A" w14:paraId="10A1FC6E" w14:textId="77777777" w:rsidTr="007B6F92">
        <w:trPr>
          <w:trHeight w:hRule="exact" w:val="418"/>
        </w:trPr>
        <w:tc>
          <w:tcPr>
            <w:tcW w:w="3475" w:type="dxa"/>
            <w:tcBorders>
              <w:bottom w:val="single" w:sz="4" w:space="0" w:color="auto"/>
            </w:tcBorders>
            <w:shd w:val="clear" w:color="auto" w:fill="FBE4D5" w:themeFill="accent2" w:themeFillTint="33"/>
          </w:tcPr>
          <w:p w14:paraId="75B4D353" w14:textId="77777777" w:rsidR="00F8149A" w:rsidRPr="005D0DD4" w:rsidRDefault="00F8149A">
            <w:pPr>
              <w:rPr>
                <w:b/>
              </w:rPr>
            </w:pPr>
            <w:r w:rsidRPr="005D0DD4">
              <w:rPr>
                <w:rFonts w:hint="eastAsia"/>
                <w:b/>
              </w:rPr>
              <w:t>Website</w:t>
            </w:r>
          </w:p>
        </w:tc>
        <w:tc>
          <w:tcPr>
            <w:tcW w:w="7865" w:type="dxa"/>
            <w:gridSpan w:val="3"/>
            <w:tcBorders>
              <w:bottom w:val="single" w:sz="4" w:space="0" w:color="auto"/>
            </w:tcBorders>
          </w:tcPr>
          <w:p w14:paraId="351C1016" w14:textId="77777777" w:rsidR="00F8149A" w:rsidRDefault="007240AC">
            <w:hyperlink r:id="rId8" w:history="1">
              <w:r w:rsidR="00BE07A5" w:rsidRPr="00A57FB7">
                <w:rPr>
                  <w:rStyle w:val="a6"/>
                </w:rPr>
                <w:t>https://global.csub.edu/</w:t>
              </w:r>
            </w:hyperlink>
            <w:r w:rsidR="00BE07A5">
              <w:t xml:space="preserve"> </w:t>
            </w:r>
          </w:p>
        </w:tc>
      </w:tr>
      <w:tr w:rsidR="00F8149A" w14:paraId="6E30029A" w14:textId="77777777" w:rsidTr="007B6F92">
        <w:trPr>
          <w:trHeight w:hRule="exact" w:val="1155"/>
        </w:trPr>
        <w:tc>
          <w:tcPr>
            <w:tcW w:w="3475" w:type="dxa"/>
            <w:tcBorders>
              <w:bottom w:val="single" w:sz="4" w:space="0" w:color="auto"/>
            </w:tcBorders>
            <w:shd w:val="clear" w:color="auto" w:fill="FBE4D5" w:themeFill="accent2" w:themeFillTint="33"/>
          </w:tcPr>
          <w:p w14:paraId="315DB2AC" w14:textId="776FDD9E" w:rsidR="00F8149A" w:rsidRPr="005D0DD4" w:rsidRDefault="00F8149A" w:rsidP="0007688A">
            <w:pPr>
              <w:jc w:val="left"/>
              <w:rPr>
                <w:b/>
              </w:rPr>
            </w:pPr>
            <w:r w:rsidRPr="005D0DD4">
              <w:rPr>
                <w:rFonts w:hint="eastAsia"/>
                <w:b/>
              </w:rPr>
              <w:t>Number of students</w:t>
            </w:r>
            <w:r w:rsidRPr="005D0DD4">
              <w:rPr>
                <w:b/>
              </w:rPr>
              <w:t xml:space="preserve"> can be accepted </w:t>
            </w:r>
          </w:p>
        </w:tc>
        <w:tc>
          <w:tcPr>
            <w:tcW w:w="7865" w:type="dxa"/>
            <w:gridSpan w:val="3"/>
            <w:tcBorders>
              <w:bottom w:val="single" w:sz="4" w:space="0" w:color="auto"/>
            </w:tcBorders>
          </w:tcPr>
          <w:p w14:paraId="729C387D" w14:textId="46D9D873" w:rsidR="00F8149A" w:rsidRPr="00F8149A" w:rsidRDefault="00BE07A5">
            <w:r>
              <w:t>3</w:t>
            </w:r>
            <w:r w:rsidR="00A94D11">
              <w:t>(tuition waived)</w:t>
            </w:r>
          </w:p>
        </w:tc>
      </w:tr>
      <w:tr w:rsidR="00F8149A" w14:paraId="262F0783" w14:textId="77777777" w:rsidTr="007B6F92">
        <w:trPr>
          <w:trHeight w:hRule="exact" w:val="418"/>
        </w:trPr>
        <w:tc>
          <w:tcPr>
            <w:tcW w:w="3475" w:type="dxa"/>
            <w:tcBorders>
              <w:bottom w:val="single" w:sz="4" w:space="0" w:color="auto"/>
            </w:tcBorders>
            <w:shd w:val="clear" w:color="auto" w:fill="FBE4D5" w:themeFill="accent2" w:themeFillTint="33"/>
          </w:tcPr>
          <w:p w14:paraId="42E0BD10" w14:textId="3B072DC8" w:rsidR="00CF0542" w:rsidRPr="005D0DD4" w:rsidRDefault="00F8149A">
            <w:pPr>
              <w:rPr>
                <w:b/>
              </w:rPr>
            </w:pPr>
            <w:r w:rsidRPr="005D0DD4">
              <w:rPr>
                <w:rFonts w:hint="eastAsia"/>
                <w:b/>
              </w:rPr>
              <w:t>Application Dea</w:t>
            </w:r>
            <w:r w:rsidRPr="005D0DD4">
              <w:rPr>
                <w:b/>
              </w:rPr>
              <w:t>d</w:t>
            </w:r>
            <w:r w:rsidRPr="005D0DD4">
              <w:rPr>
                <w:rFonts w:hint="eastAsia"/>
                <w:b/>
              </w:rPr>
              <w:t>line</w:t>
            </w:r>
          </w:p>
        </w:tc>
        <w:tc>
          <w:tcPr>
            <w:tcW w:w="7865" w:type="dxa"/>
            <w:gridSpan w:val="3"/>
            <w:tcBorders>
              <w:bottom w:val="single" w:sz="4" w:space="0" w:color="auto"/>
            </w:tcBorders>
          </w:tcPr>
          <w:p w14:paraId="42C1F70A" w14:textId="0B8FF922" w:rsidR="00F8149A" w:rsidRDefault="00470CD0" w:rsidP="00470CD0">
            <w:r>
              <w:t>April</w:t>
            </w:r>
            <w:r w:rsidR="00BE07A5">
              <w:t xml:space="preserve"> 1</w:t>
            </w:r>
            <w:r w:rsidR="00A94D11">
              <w:t>, 20</w:t>
            </w:r>
            <w:r w:rsidR="007B6F92">
              <w:t>20</w:t>
            </w:r>
            <w:r w:rsidR="00CF0542">
              <w:t xml:space="preserve"> (</w:t>
            </w:r>
            <w:r w:rsidR="00CF0542">
              <w:rPr>
                <w:rFonts w:hint="eastAsia"/>
              </w:rPr>
              <w:t>추후 합격한 교환학생이 상대교에 서류를 낼 시의 마감일을 의미함)</w:t>
            </w:r>
          </w:p>
        </w:tc>
      </w:tr>
      <w:tr w:rsidR="00E16F0F" w14:paraId="08E57D58" w14:textId="77777777" w:rsidTr="007B6F92">
        <w:trPr>
          <w:trHeight w:hRule="exact" w:val="852"/>
        </w:trPr>
        <w:tc>
          <w:tcPr>
            <w:tcW w:w="3475" w:type="dxa"/>
            <w:tcBorders>
              <w:bottom w:val="single" w:sz="4" w:space="0" w:color="auto"/>
            </w:tcBorders>
            <w:shd w:val="clear" w:color="auto" w:fill="FBE4D5" w:themeFill="accent2" w:themeFillTint="33"/>
          </w:tcPr>
          <w:p w14:paraId="753FEE00" w14:textId="77777777" w:rsidR="00E16F0F" w:rsidRPr="005D0DD4" w:rsidRDefault="00E16F0F" w:rsidP="00D84B38">
            <w:pPr>
              <w:rPr>
                <w:b/>
              </w:rPr>
            </w:pPr>
            <w:r w:rsidRPr="005D0DD4">
              <w:rPr>
                <w:rFonts w:hint="eastAsia"/>
                <w:b/>
              </w:rPr>
              <w:t>Recommended arrival dates</w:t>
            </w:r>
            <w:r w:rsidRPr="005D0DD4">
              <w:rPr>
                <w:b/>
              </w:rPr>
              <w:t xml:space="preserve"> and time</w:t>
            </w:r>
          </w:p>
        </w:tc>
        <w:tc>
          <w:tcPr>
            <w:tcW w:w="2787" w:type="dxa"/>
            <w:tcBorders>
              <w:bottom w:val="single" w:sz="4" w:space="0" w:color="auto"/>
            </w:tcBorders>
          </w:tcPr>
          <w:p w14:paraId="309A65CB" w14:textId="410513DA" w:rsidR="00E16F0F" w:rsidRPr="00E16F0F" w:rsidRDefault="00E16F0F" w:rsidP="00D84B38"/>
        </w:tc>
        <w:tc>
          <w:tcPr>
            <w:tcW w:w="1559" w:type="dxa"/>
            <w:tcBorders>
              <w:bottom w:val="single" w:sz="4" w:space="0" w:color="auto"/>
            </w:tcBorders>
            <w:shd w:val="clear" w:color="auto" w:fill="FBE4D5" w:themeFill="accent2" w:themeFillTint="33"/>
          </w:tcPr>
          <w:p w14:paraId="2E3FF6E3" w14:textId="77777777" w:rsidR="00E16F0F" w:rsidRPr="00E16F0F" w:rsidRDefault="00E16F0F" w:rsidP="00E16F0F">
            <w:pPr>
              <w:jc w:val="left"/>
              <w:rPr>
                <w:b/>
              </w:rPr>
            </w:pPr>
            <w:r w:rsidRPr="00E16F0F">
              <w:rPr>
                <w:rFonts w:hint="eastAsia"/>
                <w:b/>
              </w:rPr>
              <w:t>Name of airport</w:t>
            </w:r>
          </w:p>
        </w:tc>
        <w:tc>
          <w:tcPr>
            <w:tcW w:w="3519" w:type="dxa"/>
            <w:tcBorders>
              <w:bottom w:val="single" w:sz="4" w:space="0" w:color="auto"/>
            </w:tcBorders>
          </w:tcPr>
          <w:p w14:paraId="66EF29A5" w14:textId="77777777" w:rsidR="00E16F0F" w:rsidRDefault="00BE07A5" w:rsidP="00BE07A5">
            <w:pPr>
              <w:pStyle w:val="a7"/>
              <w:numPr>
                <w:ilvl w:val="0"/>
                <w:numId w:val="1"/>
              </w:numPr>
            </w:pPr>
            <w:r>
              <w:t>Los Angeles (LAX)</w:t>
            </w:r>
          </w:p>
          <w:p w14:paraId="001D8E37" w14:textId="77777777" w:rsidR="00BE07A5" w:rsidRPr="00E16F0F" w:rsidRDefault="00BE07A5" w:rsidP="00BE07A5">
            <w:pPr>
              <w:pStyle w:val="a7"/>
              <w:numPr>
                <w:ilvl w:val="0"/>
                <w:numId w:val="1"/>
              </w:numPr>
            </w:pPr>
            <w:r>
              <w:t>Bakersfield (BFL)</w:t>
            </w:r>
          </w:p>
        </w:tc>
      </w:tr>
      <w:tr w:rsidR="00D84B38" w14:paraId="41681505" w14:textId="77777777" w:rsidTr="007B6F92">
        <w:trPr>
          <w:trHeight w:hRule="exact" w:val="392"/>
        </w:trPr>
        <w:tc>
          <w:tcPr>
            <w:tcW w:w="3475" w:type="dxa"/>
            <w:vMerge w:val="restart"/>
            <w:shd w:val="clear" w:color="auto" w:fill="FBE4D5" w:themeFill="accent2" w:themeFillTint="33"/>
          </w:tcPr>
          <w:p w14:paraId="670656A2" w14:textId="77777777" w:rsidR="00D84B38" w:rsidRPr="005D0DD4" w:rsidRDefault="00D84B38" w:rsidP="00D84B38">
            <w:pPr>
              <w:rPr>
                <w:b/>
              </w:rPr>
            </w:pPr>
            <w:r w:rsidRPr="005D0DD4">
              <w:rPr>
                <w:rFonts w:hint="eastAsia"/>
                <w:b/>
              </w:rPr>
              <w:t>Airport pick-up service</w:t>
            </w:r>
          </w:p>
        </w:tc>
        <w:tc>
          <w:tcPr>
            <w:tcW w:w="2787" w:type="dxa"/>
            <w:tcBorders>
              <w:bottom w:val="single" w:sz="4" w:space="0" w:color="auto"/>
            </w:tcBorders>
          </w:tcPr>
          <w:p w14:paraId="79367FDF" w14:textId="77777777" w:rsidR="00D84B38" w:rsidRDefault="00D84B38" w:rsidP="00D84B38">
            <w:r>
              <w:rPr>
                <w:rFonts w:hint="eastAsia"/>
              </w:rPr>
              <w:t xml:space="preserve">[   </w:t>
            </w:r>
            <w:r>
              <w:t xml:space="preserve"> </w:t>
            </w:r>
            <w:r>
              <w:rPr>
                <w:rFonts w:hint="eastAsia"/>
              </w:rPr>
              <w:t>] YES</w:t>
            </w:r>
            <w:r>
              <w:t xml:space="preserve">   </w:t>
            </w:r>
            <w:r>
              <w:rPr>
                <w:rFonts w:hint="eastAsia"/>
              </w:rPr>
              <w:t xml:space="preserve">  </w:t>
            </w:r>
            <w:r>
              <w:t xml:space="preserve"> </w:t>
            </w:r>
          </w:p>
        </w:tc>
        <w:tc>
          <w:tcPr>
            <w:tcW w:w="1559" w:type="dxa"/>
            <w:tcBorders>
              <w:bottom w:val="single" w:sz="4" w:space="0" w:color="auto"/>
            </w:tcBorders>
            <w:shd w:val="clear" w:color="auto" w:fill="FBE4D5" w:themeFill="accent2" w:themeFillTint="33"/>
          </w:tcPr>
          <w:p w14:paraId="3AD488AC" w14:textId="77777777" w:rsidR="00D84B38" w:rsidRPr="00E16F0F" w:rsidRDefault="00D84B38" w:rsidP="00E16F0F">
            <w:pPr>
              <w:jc w:val="left"/>
              <w:rPr>
                <w:b/>
              </w:rPr>
            </w:pPr>
            <w:r w:rsidRPr="00E16F0F">
              <w:rPr>
                <w:rFonts w:hint="eastAsia"/>
                <w:b/>
              </w:rPr>
              <w:t>Service price</w:t>
            </w:r>
          </w:p>
        </w:tc>
        <w:tc>
          <w:tcPr>
            <w:tcW w:w="3519" w:type="dxa"/>
            <w:tcBorders>
              <w:bottom w:val="single" w:sz="4" w:space="0" w:color="auto"/>
            </w:tcBorders>
          </w:tcPr>
          <w:p w14:paraId="068BEF4D" w14:textId="77777777" w:rsidR="00D84B38" w:rsidRDefault="00D84B38" w:rsidP="00D84B38"/>
        </w:tc>
      </w:tr>
      <w:tr w:rsidR="00D84B38" w14:paraId="091B5319" w14:textId="77777777" w:rsidTr="007B6F92">
        <w:trPr>
          <w:trHeight w:hRule="exact" w:val="458"/>
        </w:trPr>
        <w:tc>
          <w:tcPr>
            <w:tcW w:w="3475" w:type="dxa"/>
            <w:vMerge/>
            <w:tcBorders>
              <w:bottom w:val="single" w:sz="4" w:space="0" w:color="auto"/>
            </w:tcBorders>
            <w:shd w:val="clear" w:color="auto" w:fill="FBE4D5" w:themeFill="accent2" w:themeFillTint="33"/>
          </w:tcPr>
          <w:p w14:paraId="50FB358F" w14:textId="77777777" w:rsidR="00D84B38" w:rsidRPr="005D0DD4" w:rsidRDefault="00D84B38" w:rsidP="00D84B38">
            <w:pPr>
              <w:rPr>
                <w:b/>
              </w:rPr>
            </w:pPr>
          </w:p>
        </w:tc>
        <w:tc>
          <w:tcPr>
            <w:tcW w:w="2787" w:type="dxa"/>
            <w:tcBorders>
              <w:bottom w:val="single" w:sz="4" w:space="0" w:color="auto"/>
            </w:tcBorders>
          </w:tcPr>
          <w:p w14:paraId="5042997F" w14:textId="77777777" w:rsidR="00D84B38" w:rsidRDefault="00D84B38" w:rsidP="00D84B38">
            <w:r>
              <w:t xml:space="preserve">[  </w:t>
            </w:r>
            <w:r w:rsidR="00BE07A5">
              <w:t>X</w:t>
            </w:r>
            <w:r>
              <w:t xml:space="preserve">  </w:t>
            </w:r>
            <w:r>
              <w:rPr>
                <w:rFonts w:hint="eastAsia"/>
              </w:rPr>
              <w:t>] No</w:t>
            </w:r>
          </w:p>
        </w:tc>
        <w:tc>
          <w:tcPr>
            <w:tcW w:w="5078" w:type="dxa"/>
            <w:gridSpan w:val="2"/>
            <w:tcBorders>
              <w:bottom w:val="single" w:sz="4" w:space="0" w:color="auto"/>
            </w:tcBorders>
          </w:tcPr>
          <w:p w14:paraId="26078238" w14:textId="77777777" w:rsidR="00D84B38" w:rsidRDefault="00D84B38" w:rsidP="00D84B38"/>
        </w:tc>
      </w:tr>
      <w:tr w:rsidR="00D84B38" w14:paraId="5BC9384C" w14:textId="77777777" w:rsidTr="007B6F92">
        <w:trPr>
          <w:trHeight w:hRule="exact" w:val="505"/>
        </w:trPr>
        <w:tc>
          <w:tcPr>
            <w:tcW w:w="3475" w:type="dxa"/>
            <w:tcBorders>
              <w:bottom w:val="single" w:sz="4" w:space="0" w:color="auto"/>
            </w:tcBorders>
            <w:shd w:val="clear" w:color="auto" w:fill="FBE4D5" w:themeFill="accent2" w:themeFillTint="33"/>
          </w:tcPr>
          <w:p w14:paraId="784F94C2" w14:textId="77777777" w:rsidR="00D84B38" w:rsidRPr="005D0DD4" w:rsidRDefault="00804CF2" w:rsidP="00735DF7">
            <w:pPr>
              <w:rPr>
                <w:b/>
              </w:rPr>
            </w:pPr>
            <w:r w:rsidRPr="005D0DD4">
              <w:rPr>
                <w:rFonts w:hint="eastAsia"/>
                <w:b/>
              </w:rPr>
              <w:t>Orientation date</w:t>
            </w:r>
          </w:p>
        </w:tc>
        <w:tc>
          <w:tcPr>
            <w:tcW w:w="7865" w:type="dxa"/>
            <w:gridSpan w:val="3"/>
            <w:tcBorders>
              <w:bottom w:val="single" w:sz="4" w:space="0" w:color="auto"/>
            </w:tcBorders>
          </w:tcPr>
          <w:p w14:paraId="200ADCE6" w14:textId="67F4D71E" w:rsidR="00D84B38" w:rsidRDefault="00D84B38" w:rsidP="00D84B38"/>
        </w:tc>
      </w:tr>
      <w:tr w:rsidR="00F8149A" w14:paraId="4F0C08C9" w14:textId="77777777" w:rsidTr="003C043C">
        <w:trPr>
          <w:trHeight w:hRule="exact" w:val="987"/>
        </w:trPr>
        <w:tc>
          <w:tcPr>
            <w:tcW w:w="3475" w:type="dxa"/>
            <w:tcBorders>
              <w:bottom w:val="single" w:sz="4" w:space="0" w:color="auto"/>
            </w:tcBorders>
            <w:shd w:val="clear" w:color="auto" w:fill="FBE4D5" w:themeFill="accent2" w:themeFillTint="33"/>
          </w:tcPr>
          <w:p w14:paraId="5181A628" w14:textId="77777777" w:rsidR="00F8149A" w:rsidRPr="005D0DD4" w:rsidRDefault="00D84B38">
            <w:pPr>
              <w:rPr>
                <w:b/>
              </w:rPr>
            </w:pPr>
            <w:r w:rsidRPr="005D0DD4">
              <w:rPr>
                <w:rFonts w:hint="eastAsia"/>
                <w:b/>
              </w:rPr>
              <w:t>Se</w:t>
            </w:r>
            <w:r w:rsidRPr="005D0DD4">
              <w:rPr>
                <w:b/>
              </w:rPr>
              <w:t>mester dates</w:t>
            </w:r>
          </w:p>
        </w:tc>
        <w:tc>
          <w:tcPr>
            <w:tcW w:w="7865" w:type="dxa"/>
            <w:gridSpan w:val="3"/>
            <w:tcBorders>
              <w:bottom w:val="single" w:sz="4" w:space="0" w:color="auto"/>
            </w:tcBorders>
          </w:tcPr>
          <w:p w14:paraId="5BF7F8E7" w14:textId="1D65B640" w:rsidR="00384ECA" w:rsidRDefault="00A4607C" w:rsidP="00384ECA">
            <w:pPr>
              <w:rPr>
                <w:rFonts w:hint="eastAsia"/>
              </w:rPr>
            </w:pPr>
            <w:r>
              <w:t xml:space="preserve">2020 </w:t>
            </w:r>
            <w:r w:rsidR="00384ECA">
              <w:t>Mid-August ~</w:t>
            </w:r>
            <w:r w:rsidR="00241841">
              <w:rPr>
                <w:rFonts w:hint="eastAsia"/>
              </w:rPr>
              <w:t xml:space="preserve"> </w:t>
            </w:r>
            <w:r w:rsidR="00A66BE4">
              <w:t xml:space="preserve">Mid </w:t>
            </w:r>
            <w:r w:rsidR="00A66BE4">
              <w:rPr>
                <w:rFonts w:hint="eastAsia"/>
              </w:rPr>
              <w:t>December</w:t>
            </w:r>
            <w:bookmarkStart w:id="0" w:name="_GoBack"/>
            <w:bookmarkEnd w:id="0"/>
          </w:p>
          <w:p w14:paraId="75D0319B" w14:textId="5314A184" w:rsidR="003C043C" w:rsidRDefault="003C043C" w:rsidP="00384ECA"/>
        </w:tc>
      </w:tr>
      <w:tr w:rsidR="00735DF7" w14:paraId="6ABA72EB" w14:textId="77777777" w:rsidTr="007B6F92">
        <w:trPr>
          <w:trHeight w:hRule="exact" w:val="847"/>
        </w:trPr>
        <w:tc>
          <w:tcPr>
            <w:tcW w:w="3475" w:type="dxa"/>
            <w:tcBorders>
              <w:bottom w:val="single" w:sz="4" w:space="0" w:color="auto"/>
            </w:tcBorders>
            <w:shd w:val="clear" w:color="auto" w:fill="FBE4D5" w:themeFill="accent2" w:themeFillTint="33"/>
          </w:tcPr>
          <w:p w14:paraId="1BB9DC11" w14:textId="77777777" w:rsidR="00735DF7" w:rsidRPr="005D0DD4" w:rsidRDefault="00735DF7" w:rsidP="00735DF7">
            <w:pPr>
              <w:rPr>
                <w:b/>
              </w:rPr>
            </w:pPr>
            <w:r w:rsidRPr="005D0DD4">
              <w:rPr>
                <w:rFonts w:hint="eastAsia"/>
                <w:b/>
              </w:rPr>
              <w:t xml:space="preserve">Recommended </w:t>
            </w:r>
          </w:p>
          <w:p w14:paraId="443C31DF" w14:textId="77777777" w:rsidR="00735DF7" w:rsidRPr="005D0DD4" w:rsidRDefault="00735DF7" w:rsidP="00735DF7">
            <w:pPr>
              <w:rPr>
                <w:b/>
              </w:rPr>
            </w:pPr>
            <w:r w:rsidRPr="005D0DD4">
              <w:rPr>
                <w:rFonts w:hint="eastAsia"/>
                <w:b/>
              </w:rPr>
              <w:t>departure dates</w:t>
            </w:r>
            <w:r w:rsidRPr="005D0DD4">
              <w:rPr>
                <w:b/>
              </w:rPr>
              <w:t xml:space="preserve"> and time</w:t>
            </w:r>
          </w:p>
        </w:tc>
        <w:tc>
          <w:tcPr>
            <w:tcW w:w="7865" w:type="dxa"/>
            <w:gridSpan w:val="3"/>
            <w:tcBorders>
              <w:bottom w:val="single" w:sz="4" w:space="0" w:color="auto"/>
            </w:tcBorders>
          </w:tcPr>
          <w:p w14:paraId="54520C9B" w14:textId="4EEC9651" w:rsidR="00735DF7" w:rsidRDefault="00735DF7"/>
        </w:tc>
      </w:tr>
      <w:tr w:rsidR="00F8149A" w14:paraId="44C8B3D8" w14:textId="77777777" w:rsidTr="00384ECA">
        <w:trPr>
          <w:trHeight w:hRule="exact" w:val="1585"/>
        </w:trPr>
        <w:tc>
          <w:tcPr>
            <w:tcW w:w="3475" w:type="dxa"/>
            <w:tcBorders>
              <w:bottom w:val="single" w:sz="4" w:space="0" w:color="auto"/>
            </w:tcBorders>
            <w:shd w:val="clear" w:color="auto" w:fill="FBE4D5" w:themeFill="accent2" w:themeFillTint="33"/>
          </w:tcPr>
          <w:p w14:paraId="0DD78EB2" w14:textId="77777777" w:rsidR="00F8149A" w:rsidRPr="005D0DD4" w:rsidRDefault="00D84B38" w:rsidP="005D0DD4">
            <w:pPr>
              <w:jc w:val="left"/>
              <w:rPr>
                <w:b/>
              </w:rPr>
            </w:pPr>
            <w:r w:rsidRPr="005D0DD4">
              <w:rPr>
                <w:rFonts w:hint="eastAsia"/>
                <w:b/>
              </w:rPr>
              <w:t xml:space="preserve">Required </w:t>
            </w:r>
            <w:r w:rsidRPr="005D0DD4">
              <w:rPr>
                <w:b/>
              </w:rPr>
              <w:t>language</w:t>
            </w:r>
            <w:r w:rsidRPr="005D0DD4">
              <w:rPr>
                <w:rFonts w:hint="eastAsia"/>
                <w:b/>
              </w:rPr>
              <w:t xml:space="preserve"> </w:t>
            </w:r>
            <w:r w:rsidRPr="005D0DD4">
              <w:rPr>
                <w:b/>
              </w:rPr>
              <w:t>proficiency</w:t>
            </w:r>
          </w:p>
        </w:tc>
        <w:tc>
          <w:tcPr>
            <w:tcW w:w="7865" w:type="dxa"/>
            <w:gridSpan w:val="3"/>
            <w:tcBorders>
              <w:bottom w:val="single" w:sz="4" w:space="0" w:color="auto"/>
            </w:tcBorders>
          </w:tcPr>
          <w:p w14:paraId="5336FF04" w14:textId="77777777" w:rsidR="00F8149A" w:rsidRPr="009064AF" w:rsidRDefault="00BE07A5">
            <w:r w:rsidRPr="009064AF">
              <w:t xml:space="preserve">TOEFL iBT 61 or IELTS 5.5 overall score </w:t>
            </w:r>
          </w:p>
          <w:p w14:paraId="588D6397" w14:textId="77777777" w:rsidR="00384ECA" w:rsidRDefault="00B7662F">
            <w:r w:rsidRPr="009064AF">
              <w:t>O</w:t>
            </w:r>
            <w:r w:rsidRPr="009064AF">
              <w:rPr>
                <w:rFonts w:hint="eastAsia"/>
              </w:rPr>
              <w:t xml:space="preserve">r </w:t>
            </w:r>
            <w:r w:rsidRPr="009064AF">
              <w:t>TOEIC 550</w:t>
            </w:r>
            <w:r w:rsidR="00384ECA">
              <w:t xml:space="preserve">. </w:t>
            </w:r>
          </w:p>
          <w:p w14:paraId="286FDA72" w14:textId="58629224" w:rsidR="00B7662F" w:rsidRDefault="00384ECA">
            <w:r>
              <w:t>All students from Bucheon University will also have to do a proficiency exam from Duolingo.</w:t>
            </w:r>
          </w:p>
          <w:p w14:paraId="5F7F746E" w14:textId="77777777" w:rsidR="00384ECA" w:rsidRDefault="00384ECA"/>
          <w:p w14:paraId="2189F6AB" w14:textId="32E099C4" w:rsidR="00384ECA" w:rsidRPr="009064AF" w:rsidRDefault="00384ECA">
            <w:r>
              <w:t>All students</w:t>
            </w:r>
          </w:p>
        </w:tc>
      </w:tr>
      <w:tr w:rsidR="00F8149A" w14:paraId="68E4A1AB" w14:textId="77777777" w:rsidTr="007B6F92">
        <w:trPr>
          <w:trHeight w:hRule="exact" w:val="718"/>
        </w:trPr>
        <w:tc>
          <w:tcPr>
            <w:tcW w:w="3475" w:type="dxa"/>
            <w:tcBorders>
              <w:bottom w:val="single" w:sz="4" w:space="0" w:color="auto"/>
            </w:tcBorders>
            <w:shd w:val="clear" w:color="auto" w:fill="FBE4D5" w:themeFill="accent2" w:themeFillTint="33"/>
          </w:tcPr>
          <w:p w14:paraId="62A8485F" w14:textId="77777777" w:rsidR="00F8149A" w:rsidRPr="005D0DD4" w:rsidRDefault="00804CF2">
            <w:pPr>
              <w:rPr>
                <w:b/>
              </w:rPr>
            </w:pPr>
            <w:r w:rsidRPr="005D0DD4">
              <w:rPr>
                <w:rFonts w:hint="eastAsia"/>
                <w:b/>
              </w:rPr>
              <w:t>Area of study or course not available</w:t>
            </w:r>
          </w:p>
        </w:tc>
        <w:tc>
          <w:tcPr>
            <w:tcW w:w="7865" w:type="dxa"/>
            <w:gridSpan w:val="3"/>
            <w:tcBorders>
              <w:bottom w:val="single" w:sz="4" w:space="0" w:color="auto"/>
            </w:tcBorders>
          </w:tcPr>
          <w:p w14:paraId="6CED5BB8" w14:textId="77777777" w:rsidR="00F8149A" w:rsidRPr="009064AF" w:rsidRDefault="00BE07A5">
            <w:r w:rsidRPr="009064AF">
              <w:t>Nursing, Medicine, Law</w:t>
            </w:r>
          </w:p>
        </w:tc>
      </w:tr>
      <w:tr w:rsidR="00F8149A" w14:paraId="05BAAA39" w14:textId="77777777" w:rsidTr="00261A77">
        <w:trPr>
          <w:trHeight w:hRule="exact" w:val="4537"/>
        </w:trPr>
        <w:tc>
          <w:tcPr>
            <w:tcW w:w="3475" w:type="dxa"/>
            <w:shd w:val="clear" w:color="auto" w:fill="FBE4D5" w:themeFill="accent2" w:themeFillTint="33"/>
          </w:tcPr>
          <w:p w14:paraId="261B18D4" w14:textId="77777777" w:rsidR="00F8149A" w:rsidRPr="005D0DD4" w:rsidRDefault="00902A39">
            <w:pPr>
              <w:rPr>
                <w:b/>
              </w:rPr>
            </w:pPr>
            <w:r w:rsidRPr="005D0DD4">
              <w:rPr>
                <w:rFonts w:hint="eastAsia"/>
                <w:b/>
              </w:rPr>
              <w:lastRenderedPageBreak/>
              <w:t xml:space="preserve">Visa </w:t>
            </w:r>
            <w:r w:rsidR="005B7B50" w:rsidRPr="005D0DD4">
              <w:rPr>
                <w:b/>
              </w:rPr>
              <w:t>requirements</w:t>
            </w:r>
          </w:p>
        </w:tc>
        <w:tc>
          <w:tcPr>
            <w:tcW w:w="7865" w:type="dxa"/>
            <w:gridSpan w:val="3"/>
          </w:tcPr>
          <w:p w14:paraId="5A3CB386" w14:textId="55C1E3AF" w:rsidR="007B6F92" w:rsidRDefault="007B6F92" w:rsidP="007B6F92">
            <w:pPr>
              <w:widowControl/>
              <w:numPr>
                <w:ilvl w:val="0"/>
                <w:numId w:val="3"/>
              </w:numPr>
              <w:wordWrap/>
              <w:autoSpaceDE/>
              <w:autoSpaceDN/>
              <w:jc w:val="left"/>
              <w:rPr>
                <w:rFonts w:eastAsia="Times New Roman"/>
              </w:rPr>
            </w:pPr>
            <w:r>
              <w:rPr>
                <w:rFonts w:eastAsia="Times New Roman"/>
              </w:rPr>
              <w:t>Proof of financial guarantee or official bank statements that demonstrate that they can afford to study here for the semester. The minimum amount we look for is $1</w:t>
            </w:r>
            <w:r w:rsidR="00384ECA">
              <w:rPr>
                <w:rFonts w:eastAsia="Times New Roman"/>
              </w:rPr>
              <w:t>5</w:t>
            </w:r>
            <w:r>
              <w:rPr>
                <w:rFonts w:eastAsia="Times New Roman"/>
              </w:rPr>
              <w:t>,000 USD</w:t>
            </w:r>
          </w:p>
          <w:p w14:paraId="6D310899" w14:textId="77777777" w:rsidR="00FC441A" w:rsidRPr="009064AF" w:rsidRDefault="00FC441A" w:rsidP="007B6F92">
            <w:pPr>
              <w:pStyle w:val="a7"/>
              <w:widowControl/>
              <w:numPr>
                <w:ilvl w:val="0"/>
                <w:numId w:val="3"/>
              </w:numPr>
              <w:wordWrap/>
              <w:autoSpaceDE/>
              <w:autoSpaceDN/>
              <w:jc w:val="left"/>
              <w:rPr>
                <w:rFonts w:eastAsia="Times New Roman"/>
              </w:rPr>
            </w:pPr>
            <w:r w:rsidRPr="009064AF">
              <w:rPr>
                <w:rFonts w:eastAsia="Times New Roman"/>
              </w:rPr>
              <w:t>Copy of valid passport.</w:t>
            </w:r>
          </w:p>
          <w:p w14:paraId="0D23DA22" w14:textId="68C97810" w:rsidR="00FC441A" w:rsidRPr="009064AF" w:rsidRDefault="00FC441A" w:rsidP="007B6F92">
            <w:pPr>
              <w:pStyle w:val="a7"/>
              <w:widowControl/>
              <w:numPr>
                <w:ilvl w:val="0"/>
                <w:numId w:val="3"/>
              </w:numPr>
              <w:wordWrap/>
              <w:autoSpaceDE/>
              <w:autoSpaceDN/>
              <w:jc w:val="left"/>
              <w:rPr>
                <w:rFonts w:eastAsia="Times New Roman"/>
              </w:rPr>
            </w:pPr>
            <w:r w:rsidRPr="009064AF">
              <w:rPr>
                <w:rFonts w:eastAsia="Times New Roman"/>
              </w:rPr>
              <w:t>Acceptance Letter from CSUB, meeting all admission requirements.</w:t>
            </w:r>
          </w:p>
          <w:p w14:paraId="140FF387" w14:textId="55F38140" w:rsidR="007C47EA" w:rsidRPr="009064AF" w:rsidRDefault="007C47EA" w:rsidP="007B6F92">
            <w:pPr>
              <w:pStyle w:val="a7"/>
              <w:widowControl/>
              <w:numPr>
                <w:ilvl w:val="0"/>
                <w:numId w:val="3"/>
              </w:numPr>
              <w:wordWrap/>
              <w:autoSpaceDE/>
              <w:autoSpaceDN/>
              <w:jc w:val="left"/>
              <w:rPr>
                <w:rFonts w:eastAsia="Times New Roman"/>
              </w:rPr>
            </w:pPr>
            <w:r w:rsidRPr="009064AF">
              <w:rPr>
                <w:rFonts w:eastAsia="Times New Roman"/>
              </w:rPr>
              <w:t>Proof of English Proficiency</w:t>
            </w:r>
          </w:p>
          <w:p w14:paraId="33740A44" w14:textId="77777777" w:rsidR="00FC441A" w:rsidRPr="002F19BD" w:rsidRDefault="00FC441A" w:rsidP="00BE07A5">
            <w:pPr>
              <w:widowControl/>
              <w:wordWrap/>
              <w:autoSpaceDE/>
              <w:autoSpaceDN/>
              <w:jc w:val="left"/>
              <w:rPr>
                <w:rFonts w:eastAsia="Times New Roman"/>
              </w:rPr>
            </w:pPr>
          </w:p>
        </w:tc>
      </w:tr>
      <w:tr w:rsidR="006D4F6D" w14:paraId="67F28D1B" w14:textId="77777777" w:rsidTr="00261A77">
        <w:trPr>
          <w:trHeight w:hRule="exact" w:val="3250"/>
        </w:trPr>
        <w:tc>
          <w:tcPr>
            <w:tcW w:w="3475" w:type="dxa"/>
            <w:shd w:val="clear" w:color="auto" w:fill="FBE4D5" w:themeFill="accent2" w:themeFillTint="33"/>
          </w:tcPr>
          <w:p w14:paraId="6521062D" w14:textId="77777777" w:rsidR="006D4F6D" w:rsidRPr="005D0DD4" w:rsidRDefault="005B7B50">
            <w:pPr>
              <w:rPr>
                <w:b/>
              </w:rPr>
            </w:pPr>
            <w:r w:rsidRPr="005D0DD4">
              <w:rPr>
                <w:b/>
              </w:rPr>
              <w:t>Accommodation</w:t>
            </w:r>
            <w:r w:rsidR="00432BD5">
              <w:rPr>
                <w:b/>
              </w:rPr>
              <w:t xml:space="preserve"> (with as much detail as possible)</w:t>
            </w:r>
          </w:p>
        </w:tc>
        <w:tc>
          <w:tcPr>
            <w:tcW w:w="7865" w:type="dxa"/>
            <w:gridSpan w:val="3"/>
          </w:tcPr>
          <w:p w14:paraId="3EF6D266" w14:textId="37CD99DB" w:rsidR="006D4F6D" w:rsidRPr="009064AF" w:rsidRDefault="00FE2F4C">
            <w:r w:rsidRPr="009064AF">
              <w:rPr>
                <w:rFonts w:hint="eastAsia"/>
              </w:rPr>
              <w:t>Room type</w:t>
            </w:r>
            <w:r w:rsidRPr="009064AF">
              <w:t>:</w:t>
            </w:r>
            <w:r w:rsidR="00BE07A5" w:rsidRPr="009064AF">
              <w:t xml:space="preserve"> On-campus Dormitories</w:t>
            </w:r>
            <w:r w:rsidR="007C47EA" w:rsidRPr="009064AF">
              <w:t xml:space="preserve">. </w:t>
            </w:r>
          </w:p>
          <w:p w14:paraId="1DF27C08" w14:textId="0D4C2E58" w:rsidR="00FE2F4C" w:rsidRPr="009064AF" w:rsidRDefault="00FE2F4C">
            <w:r w:rsidRPr="009064AF">
              <w:t>Deposit:</w:t>
            </w:r>
            <w:r w:rsidR="00BE07A5" w:rsidRPr="009064AF">
              <w:t xml:space="preserve"> </w:t>
            </w:r>
            <w:r w:rsidR="007C47EA" w:rsidRPr="009064AF">
              <w:t>$300 plus a $50 application fee</w:t>
            </w:r>
          </w:p>
          <w:p w14:paraId="3075781F" w14:textId="77777777" w:rsidR="007C47EA" w:rsidRPr="009064AF" w:rsidRDefault="00FE2F4C">
            <w:r w:rsidRPr="009064AF">
              <w:t>Fees</w:t>
            </w:r>
            <w:r w:rsidR="00BE07A5" w:rsidRPr="009064AF">
              <w:t xml:space="preserve"> per semester</w:t>
            </w:r>
            <w:r w:rsidRPr="009064AF">
              <w:t>:</w:t>
            </w:r>
            <w:r w:rsidR="00BE07A5" w:rsidRPr="009064AF">
              <w:t xml:space="preserve"> </w:t>
            </w:r>
            <w:r w:rsidR="00DB538F" w:rsidRPr="009064AF">
              <w:t>$5700-$7000</w:t>
            </w:r>
          </w:p>
          <w:p w14:paraId="017D717E" w14:textId="77777777" w:rsidR="007C47EA" w:rsidRPr="009064AF" w:rsidRDefault="007C47EA">
            <w:r w:rsidRPr="009064AF">
              <w:t>Facilities: Double-Occupancy Suite</w:t>
            </w:r>
          </w:p>
          <w:p w14:paraId="7571E67D" w14:textId="0C50D4D4" w:rsidR="007C47EA" w:rsidRDefault="007C47EA" w:rsidP="007C47EA">
            <w:r w:rsidRPr="009064AF">
              <w:t>** Homestay option also available through the American homestay Network for $1200/semester (Not affiliated through CSUB)</w:t>
            </w:r>
          </w:p>
          <w:p w14:paraId="14018AF5" w14:textId="1A3C867D" w:rsidR="00261A77" w:rsidRDefault="00261A77" w:rsidP="007C47EA"/>
          <w:p w14:paraId="2BDB9EA6" w14:textId="2DAB62EB" w:rsidR="00261A77" w:rsidRPr="00261A77" w:rsidRDefault="00261A77" w:rsidP="00261A77">
            <w:pPr>
              <w:rPr>
                <w:b/>
                <w:u w:val="single"/>
              </w:rPr>
            </w:pPr>
            <w:r>
              <w:t xml:space="preserve">The on-campus housing contract is for an entire semester. </w:t>
            </w:r>
            <w:r w:rsidRPr="00261A77">
              <w:rPr>
                <w:b/>
                <w:u w:val="single"/>
              </w:rPr>
              <w:t>Students are responsible for the room and board fees for one semester.</w:t>
            </w:r>
          </w:p>
          <w:p w14:paraId="1F0026B4" w14:textId="77777777" w:rsidR="00261A77" w:rsidRPr="009064AF" w:rsidRDefault="00261A77" w:rsidP="007C47EA"/>
          <w:p w14:paraId="0EFBAB98" w14:textId="3BFD09E8" w:rsidR="007C47EA" w:rsidRPr="009064AF" w:rsidRDefault="007C47EA"/>
        </w:tc>
      </w:tr>
      <w:tr w:rsidR="002C187A" w14:paraId="419EAA03" w14:textId="77777777" w:rsidTr="007B6F92">
        <w:trPr>
          <w:trHeight w:hRule="exact" w:val="820"/>
        </w:trPr>
        <w:tc>
          <w:tcPr>
            <w:tcW w:w="3475" w:type="dxa"/>
            <w:shd w:val="clear" w:color="auto" w:fill="FBE4D5" w:themeFill="accent2" w:themeFillTint="33"/>
          </w:tcPr>
          <w:p w14:paraId="5F1C2910" w14:textId="77777777" w:rsidR="002C187A" w:rsidRPr="005D0DD4" w:rsidRDefault="002C187A">
            <w:pPr>
              <w:rPr>
                <w:b/>
              </w:rPr>
            </w:pPr>
            <w:r>
              <w:rPr>
                <w:b/>
              </w:rPr>
              <w:t>Insurance</w:t>
            </w:r>
          </w:p>
        </w:tc>
        <w:tc>
          <w:tcPr>
            <w:tcW w:w="7865" w:type="dxa"/>
            <w:gridSpan w:val="3"/>
          </w:tcPr>
          <w:p w14:paraId="56602600" w14:textId="61B0BE80" w:rsidR="002C187A" w:rsidRPr="009064AF" w:rsidRDefault="00BE07A5">
            <w:r w:rsidRPr="009064AF">
              <w:t>$5</w:t>
            </w:r>
            <w:r w:rsidR="007B6F92">
              <w:t>1</w:t>
            </w:r>
            <w:r w:rsidRPr="009064AF">
              <w:t>0/semester</w:t>
            </w:r>
            <w:r w:rsidR="007B6F92">
              <w:t xml:space="preserve"> for exchange. Fee-paying students will have their Insurance included in the $5500 program fee.</w:t>
            </w:r>
          </w:p>
        </w:tc>
      </w:tr>
      <w:tr w:rsidR="006D4F6D" w14:paraId="7B558120" w14:textId="77777777" w:rsidTr="007B6F92">
        <w:trPr>
          <w:trHeight w:hRule="exact" w:val="1765"/>
        </w:trPr>
        <w:tc>
          <w:tcPr>
            <w:tcW w:w="3475" w:type="dxa"/>
            <w:shd w:val="clear" w:color="auto" w:fill="FBE4D5" w:themeFill="accent2" w:themeFillTint="33"/>
          </w:tcPr>
          <w:p w14:paraId="7EED1106" w14:textId="77777777" w:rsidR="006D4F6D" w:rsidRPr="005D0DD4" w:rsidRDefault="00FC441A">
            <w:pPr>
              <w:rPr>
                <w:b/>
              </w:rPr>
            </w:pPr>
            <w:r>
              <w:rPr>
                <w:b/>
              </w:rPr>
              <w:t>Tuition Fees</w:t>
            </w:r>
          </w:p>
        </w:tc>
        <w:tc>
          <w:tcPr>
            <w:tcW w:w="7865" w:type="dxa"/>
            <w:gridSpan w:val="3"/>
          </w:tcPr>
          <w:p w14:paraId="67B30E82" w14:textId="2EDACD00" w:rsidR="00BE07A5" w:rsidRPr="009064AF" w:rsidRDefault="00BE07A5" w:rsidP="00BE07A5">
            <w:pPr>
              <w:ind w:left="720"/>
            </w:pPr>
            <w:r w:rsidRPr="009064AF">
              <w:t>-Fee-Payer/Free-Mover: $5500 USD, which is a discounted price of 35% we offer to your students</w:t>
            </w:r>
            <w:r w:rsidR="007C47EA" w:rsidRPr="009064AF">
              <w:t xml:space="preserve"> for up to 15 units.</w:t>
            </w:r>
          </w:p>
          <w:p w14:paraId="5B4090D4" w14:textId="77777777" w:rsidR="00BE07A5" w:rsidRPr="009064AF" w:rsidRDefault="00BE07A5" w:rsidP="00BE07A5">
            <w:r w:rsidRPr="009064AF">
              <w:tab/>
            </w:r>
          </w:p>
          <w:p w14:paraId="5700FBAB" w14:textId="11AA71D9" w:rsidR="00BE07A5" w:rsidRPr="009064AF" w:rsidRDefault="00BE07A5" w:rsidP="00BE07A5">
            <w:pPr>
              <w:ind w:firstLine="720"/>
            </w:pPr>
            <w:r w:rsidRPr="009064AF">
              <w:t>-Direct Exchange: Tuition is waived</w:t>
            </w:r>
            <w:r w:rsidR="00FC441A" w:rsidRPr="009064AF">
              <w:t xml:space="preserve"> and it is approved by the Study Abroad Coordinator.</w:t>
            </w:r>
            <w:r w:rsidR="007B6F92">
              <w:t xml:space="preserve"> </w:t>
            </w:r>
            <w:r w:rsidR="00276E79" w:rsidRPr="009064AF">
              <w:t>(</w:t>
            </w:r>
            <w:r w:rsidR="00276E79" w:rsidRPr="009064AF">
              <w:rPr>
                <w:rFonts w:hint="eastAsia"/>
              </w:rPr>
              <w:t xml:space="preserve">부천대 학생들은 </w:t>
            </w:r>
            <w:r w:rsidR="00276E79" w:rsidRPr="009064AF">
              <w:t xml:space="preserve">direct exchange </w:t>
            </w:r>
            <w:r w:rsidR="00276E79" w:rsidRPr="009064AF">
              <w:rPr>
                <w:rFonts w:hint="eastAsia"/>
              </w:rPr>
              <w:t>부분을 확인)</w:t>
            </w:r>
          </w:p>
          <w:p w14:paraId="5BC3A31D" w14:textId="77777777" w:rsidR="002C187A" w:rsidRPr="009064AF" w:rsidRDefault="002C187A"/>
        </w:tc>
      </w:tr>
      <w:tr w:rsidR="006D4F6D" w14:paraId="2DE60FF0" w14:textId="77777777" w:rsidTr="007B6F92">
        <w:trPr>
          <w:trHeight w:hRule="exact" w:val="1927"/>
        </w:trPr>
        <w:tc>
          <w:tcPr>
            <w:tcW w:w="3475" w:type="dxa"/>
            <w:shd w:val="clear" w:color="auto" w:fill="FBE4D5" w:themeFill="accent2" w:themeFillTint="33"/>
          </w:tcPr>
          <w:p w14:paraId="1A47908E" w14:textId="77777777" w:rsidR="006D4F6D" w:rsidRPr="005D0DD4" w:rsidRDefault="00576742">
            <w:pPr>
              <w:rPr>
                <w:b/>
              </w:rPr>
            </w:pPr>
            <w:r>
              <w:rPr>
                <w:rFonts w:hint="eastAsia"/>
                <w:b/>
              </w:rPr>
              <w:t>Contact</w:t>
            </w:r>
          </w:p>
        </w:tc>
        <w:tc>
          <w:tcPr>
            <w:tcW w:w="7865" w:type="dxa"/>
            <w:gridSpan w:val="3"/>
          </w:tcPr>
          <w:p w14:paraId="261CFF8D" w14:textId="42C6BCE0" w:rsidR="007B6F92" w:rsidRDefault="007B6F92" w:rsidP="007B6F92">
            <w:r>
              <w:rPr>
                <w:rFonts w:hint="eastAsia"/>
              </w:rPr>
              <w:t>Name</w:t>
            </w:r>
            <w:r>
              <w:t>: Jonnathan De La Fuente</w:t>
            </w:r>
          </w:p>
          <w:p w14:paraId="0B5AE6EE" w14:textId="2B571880" w:rsidR="007B6F92" w:rsidRDefault="007B6F92" w:rsidP="007B6F92">
            <w:r>
              <w:t>Email:</w:t>
            </w:r>
            <w:r>
              <w:rPr>
                <w:rStyle w:val="a6"/>
              </w:rPr>
              <w:t xml:space="preserve"> jdlf@csub.edu</w:t>
            </w:r>
            <w:r>
              <w:t xml:space="preserve"> </w:t>
            </w:r>
          </w:p>
          <w:p w14:paraId="4CD0C46C" w14:textId="77777777" w:rsidR="007B6F92" w:rsidRDefault="007B6F92"/>
          <w:p w14:paraId="468148AA" w14:textId="395A0078" w:rsidR="006D4F6D" w:rsidRDefault="00FE2F4C">
            <w:r>
              <w:rPr>
                <w:rFonts w:hint="eastAsia"/>
              </w:rPr>
              <w:t>Name</w:t>
            </w:r>
            <w:r>
              <w:t>:</w:t>
            </w:r>
            <w:r w:rsidR="00BE07A5">
              <w:t xml:space="preserve"> Yuri Sakamaki</w:t>
            </w:r>
          </w:p>
          <w:p w14:paraId="68CD7A9F" w14:textId="77777777" w:rsidR="00FE2F4C" w:rsidRDefault="00BE07A5">
            <w:r>
              <w:t xml:space="preserve">Email: </w:t>
            </w:r>
            <w:hyperlink r:id="rId9" w:history="1">
              <w:r w:rsidRPr="00A57FB7">
                <w:rPr>
                  <w:rStyle w:val="a6"/>
                </w:rPr>
                <w:t>ysakamaki@csub.edu</w:t>
              </w:r>
            </w:hyperlink>
            <w:r>
              <w:t xml:space="preserve"> </w:t>
            </w:r>
          </w:p>
        </w:tc>
      </w:tr>
      <w:tr w:rsidR="00213BAB" w14:paraId="00ABA385" w14:textId="77777777" w:rsidTr="00261A77">
        <w:trPr>
          <w:trHeight w:hRule="exact" w:val="5572"/>
        </w:trPr>
        <w:tc>
          <w:tcPr>
            <w:tcW w:w="3475" w:type="dxa"/>
            <w:tcBorders>
              <w:bottom w:val="single" w:sz="4" w:space="0" w:color="auto"/>
            </w:tcBorders>
            <w:shd w:val="clear" w:color="auto" w:fill="FBE4D5" w:themeFill="accent2" w:themeFillTint="33"/>
          </w:tcPr>
          <w:p w14:paraId="6DFE2C6C" w14:textId="77777777" w:rsidR="00213BAB" w:rsidRDefault="00745430">
            <w:pPr>
              <w:rPr>
                <w:b/>
              </w:rPr>
            </w:pPr>
            <w:r>
              <w:rPr>
                <w:b/>
              </w:rPr>
              <w:lastRenderedPageBreak/>
              <w:t>Required</w:t>
            </w:r>
            <w:r w:rsidR="00213BAB">
              <w:rPr>
                <w:rFonts w:hint="eastAsia"/>
                <w:b/>
              </w:rPr>
              <w:t xml:space="preserve"> documents</w:t>
            </w:r>
          </w:p>
        </w:tc>
        <w:tc>
          <w:tcPr>
            <w:tcW w:w="7865" w:type="dxa"/>
            <w:gridSpan w:val="3"/>
            <w:tcBorders>
              <w:bottom w:val="single" w:sz="4" w:space="0" w:color="auto"/>
            </w:tcBorders>
          </w:tcPr>
          <w:p w14:paraId="56E1B354" w14:textId="77777777" w:rsidR="00A94D11" w:rsidRPr="00A94D11" w:rsidRDefault="00A94D11" w:rsidP="007B6F92">
            <w:pPr>
              <w:widowControl/>
              <w:numPr>
                <w:ilvl w:val="0"/>
                <w:numId w:val="4"/>
              </w:numPr>
              <w:wordWrap/>
              <w:autoSpaceDE/>
              <w:autoSpaceDN/>
              <w:spacing w:before="100" w:beforeAutospacing="1" w:after="100" w:afterAutospacing="1"/>
              <w:jc w:val="left"/>
              <w:rPr>
                <w:rFonts w:ascii="굴림" w:eastAsia="굴림" w:hAnsi="굴림" w:cs="굴림"/>
                <w:kern w:val="0"/>
                <w:szCs w:val="20"/>
              </w:rPr>
            </w:pPr>
            <w:bookmarkStart w:id="1" w:name="_Hlk529461937"/>
            <w:r w:rsidRPr="00A94D11">
              <w:rPr>
                <w:rFonts w:ascii="굴림" w:eastAsia="굴림" w:hAnsi="굴림" w:cs="굴림" w:hint="eastAsia"/>
                <w:kern w:val="0"/>
                <w:szCs w:val="20"/>
              </w:rPr>
              <w:t>Copy of current passport</w:t>
            </w:r>
          </w:p>
          <w:p w14:paraId="2BA981B2" w14:textId="77777777" w:rsidR="00A94D11" w:rsidRPr="00A94D11" w:rsidRDefault="00A94D11" w:rsidP="007B6F92">
            <w:pPr>
              <w:widowControl/>
              <w:numPr>
                <w:ilvl w:val="0"/>
                <w:numId w:val="4"/>
              </w:numPr>
              <w:wordWrap/>
              <w:autoSpaceDE/>
              <w:autoSpaceDN/>
              <w:spacing w:before="100" w:beforeAutospacing="1" w:after="100" w:afterAutospacing="1"/>
              <w:jc w:val="left"/>
              <w:rPr>
                <w:rFonts w:ascii="굴림" w:eastAsia="굴림" w:hAnsi="굴림" w:cs="굴림"/>
                <w:kern w:val="0"/>
                <w:szCs w:val="20"/>
              </w:rPr>
            </w:pPr>
            <w:r w:rsidRPr="00A94D11">
              <w:rPr>
                <w:rFonts w:ascii="굴림" w:eastAsia="굴림" w:hAnsi="굴림" w:cs="굴림" w:hint="eastAsia"/>
                <w:kern w:val="0"/>
                <w:szCs w:val="20"/>
              </w:rPr>
              <w:t>Copy of unofficial transcripts</w:t>
            </w:r>
          </w:p>
          <w:p w14:paraId="20E15DE3" w14:textId="77777777" w:rsidR="00A94D11" w:rsidRPr="00A94D11" w:rsidRDefault="00A94D11" w:rsidP="007B6F92">
            <w:pPr>
              <w:widowControl/>
              <w:numPr>
                <w:ilvl w:val="0"/>
                <w:numId w:val="4"/>
              </w:numPr>
              <w:wordWrap/>
              <w:autoSpaceDE/>
              <w:autoSpaceDN/>
              <w:spacing w:before="100" w:beforeAutospacing="1" w:after="100" w:afterAutospacing="1"/>
              <w:jc w:val="left"/>
              <w:rPr>
                <w:rFonts w:ascii="굴림" w:eastAsia="굴림" w:hAnsi="굴림" w:cs="굴림"/>
                <w:kern w:val="0"/>
                <w:szCs w:val="20"/>
              </w:rPr>
            </w:pPr>
            <w:r w:rsidRPr="00A94D11">
              <w:rPr>
                <w:rFonts w:ascii="굴림" w:eastAsia="굴림" w:hAnsi="굴림" w:cs="굴림" w:hint="eastAsia"/>
                <w:kern w:val="0"/>
                <w:szCs w:val="20"/>
              </w:rPr>
              <w:t xml:space="preserve">Proof of English Proficiency. We can consider other types of English proficiency examinations under a case-by-case basis or official letter from a university administrator that can validate your student’s level of English proficiency and capabilities of attending classes taught exclusively in English. </w:t>
            </w:r>
          </w:p>
          <w:p w14:paraId="22F6817C" w14:textId="6615BA36" w:rsidR="007B6F92" w:rsidRDefault="007B6F92" w:rsidP="007B6F92">
            <w:pPr>
              <w:widowControl/>
              <w:numPr>
                <w:ilvl w:val="0"/>
                <w:numId w:val="4"/>
              </w:numPr>
              <w:wordWrap/>
              <w:autoSpaceDE/>
              <w:autoSpaceDN/>
              <w:jc w:val="left"/>
              <w:rPr>
                <w:rFonts w:eastAsia="Times New Roman"/>
              </w:rPr>
            </w:pPr>
            <w:r>
              <w:rPr>
                <w:rFonts w:eastAsia="Times New Roman"/>
              </w:rPr>
              <w:t>Proof of financial guarantee or official bank statements that demonstrate that they can afford to study here for the semester. The minimum amount we look for is $1</w:t>
            </w:r>
            <w:r w:rsidR="00384ECA">
              <w:rPr>
                <w:rFonts w:eastAsia="Times New Roman"/>
              </w:rPr>
              <w:t>5</w:t>
            </w:r>
            <w:r>
              <w:rPr>
                <w:rFonts w:eastAsia="Times New Roman"/>
              </w:rPr>
              <w:t>,000 USD</w:t>
            </w:r>
          </w:p>
          <w:p w14:paraId="23067506" w14:textId="3E201D30" w:rsidR="003C20CE" w:rsidRDefault="003C20CE" w:rsidP="00261A77">
            <w:pPr>
              <w:pStyle w:val="a7"/>
              <w:numPr>
                <w:ilvl w:val="0"/>
                <w:numId w:val="4"/>
              </w:numPr>
            </w:pPr>
            <w:r>
              <w:t xml:space="preserve">Students may be asked to take an English proficiency test to ensure their competency and academic success at an American university.  Depending on the test result, students may be restricted to register for lower division courses (1000s and 2000s courses).  </w:t>
            </w:r>
          </w:p>
          <w:p w14:paraId="3153655F" w14:textId="77777777" w:rsidR="003C20CE" w:rsidRDefault="003C20CE" w:rsidP="00261A77">
            <w:pPr>
              <w:widowControl/>
              <w:wordWrap/>
              <w:autoSpaceDE/>
              <w:autoSpaceDN/>
              <w:ind w:left="360"/>
              <w:jc w:val="left"/>
              <w:rPr>
                <w:rFonts w:eastAsia="Times New Roman"/>
              </w:rPr>
            </w:pPr>
          </w:p>
          <w:bookmarkEnd w:id="1"/>
          <w:p w14:paraId="5CF0103C" w14:textId="4581E337" w:rsidR="00213BAB" w:rsidRPr="00A94D11" w:rsidRDefault="00213BAB" w:rsidP="007B6F92">
            <w:pPr>
              <w:widowControl/>
              <w:wordWrap/>
              <w:autoSpaceDE/>
              <w:autoSpaceDN/>
              <w:spacing w:before="100" w:beforeAutospacing="1" w:after="100" w:afterAutospacing="1"/>
              <w:ind w:left="360"/>
              <w:jc w:val="left"/>
            </w:pPr>
          </w:p>
        </w:tc>
      </w:tr>
    </w:tbl>
    <w:p w14:paraId="53ACD100" w14:textId="77777777" w:rsidR="00F8149A" w:rsidRDefault="00F8149A" w:rsidP="00037988"/>
    <w:sectPr w:rsidR="00F8149A" w:rsidSect="00F8149A">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FD66D" w14:textId="77777777" w:rsidR="007240AC" w:rsidRDefault="007240AC" w:rsidP="00213BAB">
      <w:pPr>
        <w:spacing w:after="0" w:line="240" w:lineRule="auto"/>
      </w:pPr>
      <w:r>
        <w:separator/>
      </w:r>
    </w:p>
  </w:endnote>
  <w:endnote w:type="continuationSeparator" w:id="0">
    <w:p w14:paraId="55B0330C" w14:textId="77777777" w:rsidR="007240AC" w:rsidRDefault="007240AC" w:rsidP="0021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429FA" w14:textId="77777777" w:rsidR="007240AC" w:rsidRDefault="007240AC" w:rsidP="00213BAB">
      <w:pPr>
        <w:spacing w:after="0" w:line="240" w:lineRule="auto"/>
      </w:pPr>
      <w:r>
        <w:separator/>
      </w:r>
    </w:p>
  </w:footnote>
  <w:footnote w:type="continuationSeparator" w:id="0">
    <w:p w14:paraId="01488D80" w14:textId="77777777" w:rsidR="007240AC" w:rsidRDefault="007240AC" w:rsidP="0021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0401"/>
    <w:multiLevelType w:val="multilevel"/>
    <w:tmpl w:val="9CF62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B0704"/>
    <w:multiLevelType w:val="hybridMultilevel"/>
    <w:tmpl w:val="EC8E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05EC9"/>
    <w:multiLevelType w:val="hybridMultilevel"/>
    <w:tmpl w:val="675C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F7E9D"/>
    <w:multiLevelType w:val="hybridMultilevel"/>
    <w:tmpl w:val="7BB44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43"/>
    <w:rsid w:val="00037988"/>
    <w:rsid w:val="0007688A"/>
    <w:rsid w:val="0018203D"/>
    <w:rsid w:val="00213BAB"/>
    <w:rsid w:val="00241841"/>
    <w:rsid w:val="00261A77"/>
    <w:rsid w:val="00276E79"/>
    <w:rsid w:val="002C187A"/>
    <w:rsid w:val="002F19BD"/>
    <w:rsid w:val="00384ECA"/>
    <w:rsid w:val="003C043C"/>
    <w:rsid w:val="003C20CE"/>
    <w:rsid w:val="00432BD5"/>
    <w:rsid w:val="00454DD4"/>
    <w:rsid w:val="00461317"/>
    <w:rsid w:val="00470CD0"/>
    <w:rsid w:val="0049338C"/>
    <w:rsid w:val="00515A3E"/>
    <w:rsid w:val="00531CC1"/>
    <w:rsid w:val="005732E3"/>
    <w:rsid w:val="00576742"/>
    <w:rsid w:val="00577998"/>
    <w:rsid w:val="005B7B50"/>
    <w:rsid w:val="005D0DD4"/>
    <w:rsid w:val="006D4F6D"/>
    <w:rsid w:val="007240AC"/>
    <w:rsid w:val="00735DF7"/>
    <w:rsid w:val="00745430"/>
    <w:rsid w:val="007B6F92"/>
    <w:rsid w:val="007C47EA"/>
    <w:rsid w:val="007C6040"/>
    <w:rsid w:val="007F386A"/>
    <w:rsid w:val="00804CF2"/>
    <w:rsid w:val="008A5FAC"/>
    <w:rsid w:val="00902A39"/>
    <w:rsid w:val="009064AF"/>
    <w:rsid w:val="009205CA"/>
    <w:rsid w:val="00931207"/>
    <w:rsid w:val="009661AD"/>
    <w:rsid w:val="00A4607C"/>
    <w:rsid w:val="00A56A69"/>
    <w:rsid w:val="00A66BE4"/>
    <w:rsid w:val="00A94D11"/>
    <w:rsid w:val="00AB1543"/>
    <w:rsid w:val="00B7662F"/>
    <w:rsid w:val="00BC275A"/>
    <w:rsid w:val="00BE07A5"/>
    <w:rsid w:val="00BE20EB"/>
    <w:rsid w:val="00C6386F"/>
    <w:rsid w:val="00CA04D1"/>
    <w:rsid w:val="00CC00FE"/>
    <w:rsid w:val="00CF0542"/>
    <w:rsid w:val="00D243B2"/>
    <w:rsid w:val="00D84B38"/>
    <w:rsid w:val="00DB538F"/>
    <w:rsid w:val="00DD3B3E"/>
    <w:rsid w:val="00E16F0F"/>
    <w:rsid w:val="00F0770B"/>
    <w:rsid w:val="00F36620"/>
    <w:rsid w:val="00F65A77"/>
    <w:rsid w:val="00F8149A"/>
    <w:rsid w:val="00FC441A"/>
    <w:rsid w:val="00FE2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3B67C"/>
  <w15:chartTrackingRefBased/>
  <w15:docId w15:val="{C52CE952-E563-4FA8-AE5F-3F0B0E9C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13BAB"/>
    <w:pPr>
      <w:tabs>
        <w:tab w:val="center" w:pos="4513"/>
        <w:tab w:val="right" w:pos="9026"/>
      </w:tabs>
      <w:snapToGrid w:val="0"/>
    </w:pPr>
  </w:style>
  <w:style w:type="character" w:customStyle="1" w:styleId="Char">
    <w:name w:val="머리글 Char"/>
    <w:basedOn w:val="a0"/>
    <w:link w:val="a4"/>
    <w:uiPriority w:val="99"/>
    <w:rsid w:val="00213BAB"/>
  </w:style>
  <w:style w:type="paragraph" w:styleId="a5">
    <w:name w:val="footer"/>
    <w:basedOn w:val="a"/>
    <w:link w:val="Char0"/>
    <w:uiPriority w:val="99"/>
    <w:unhideWhenUsed/>
    <w:rsid w:val="00213BAB"/>
    <w:pPr>
      <w:tabs>
        <w:tab w:val="center" w:pos="4513"/>
        <w:tab w:val="right" w:pos="9026"/>
      </w:tabs>
      <w:snapToGrid w:val="0"/>
    </w:pPr>
  </w:style>
  <w:style w:type="character" w:customStyle="1" w:styleId="Char0">
    <w:name w:val="바닥글 Char"/>
    <w:basedOn w:val="a0"/>
    <w:link w:val="a5"/>
    <w:uiPriority w:val="99"/>
    <w:rsid w:val="00213BAB"/>
  </w:style>
  <w:style w:type="character" w:styleId="a6">
    <w:name w:val="Hyperlink"/>
    <w:basedOn w:val="a0"/>
    <w:uiPriority w:val="99"/>
    <w:unhideWhenUsed/>
    <w:rsid w:val="00BE07A5"/>
    <w:rPr>
      <w:color w:val="0563C1" w:themeColor="hyperlink"/>
      <w:u w:val="single"/>
    </w:rPr>
  </w:style>
  <w:style w:type="character" w:customStyle="1" w:styleId="UnresolvedMention1">
    <w:name w:val="Unresolved Mention1"/>
    <w:basedOn w:val="a0"/>
    <w:uiPriority w:val="99"/>
    <w:semiHidden/>
    <w:unhideWhenUsed/>
    <w:rsid w:val="00BE07A5"/>
    <w:rPr>
      <w:color w:val="605E5C"/>
      <w:shd w:val="clear" w:color="auto" w:fill="E1DFDD"/>
    </w:rPr>
  </w:style>
  <w:style w:type="paragraph" w:styleId="a7">
    <w:name w:val="List Paragraph"/>
    <w:basedOn w:val="a"/>
    <w:uiPriority w:val="34"/>
    <w:qFormat/>
    <w:rsid w:val="00BE07A5"/>
    <w:pPr>
      <w:ind w:left="720"/>
      <w:contextualSpacing/>
    </w:pPr>
  </w:style>
  <w:style w:type="paragraph" w:styleId="a8">
    <w:name w:val="Balloon Text"/>
    <w:basedOn w:val="a"/>
    <w:link w:val="Char1"/>
    <w:uiPriority w:val="99"/>
    <w:semiHidden/>
    <w:unhideWhenUsed/>
    <w:rsid w:val="00A66BE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A66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3668">
      <w:bodyDiv w:val="1"/>
      <w:marLeft w:val="0"/>
      <w:marRight w:val="0"/>
      <w:marTop w:val="0"/>
      <w:marBottom w:val="0"/>
      <w:divBdr>
        <w:top w:val="none" w:sz="0" w:space="0" w:color="auto"/>
        <w:left w:val="none" w:sz="0" w:space="0" w:color="auto"/>
        <w:bottom w:val="none" w:sz="0" w:space="0" w:color="auto"/>
        <w:right w:val="none" w:sz="0" w:space="0" w:color="auto"/>
      </w:divBdr>
    </w:div>
    <w:div w:id="629437248">
      <w:bodyDiv w:val="1"/>
      <w:marLeft w:val="0"/>
      <w:marRight w:val="0"/>
      <w:marTop w:val="0"/>
      <w:marBottom w:val="0"/>
      <w:divBdr>
        <w:top w:val="none" w:sz="0" w:space="0" w:color="auto"/>
        <w:left w:val="none" w:sz="0" w:space="0" w:color="auto"/>
        <w:bottom w:val="none" w:sz="0" w:space="0" w:color="auto"/>
        <w:right w:val="none" w:sz="0" w:space="0" w:color="auto"/>
      </w:divBdr>
      <w:divsChild>
        <w:div w:id="1924683269">
          <w:marLeft w:val="0"/>
          <w:marRight w:val="0"/>
          <w:marTop w:val="0"/>
          <w:marBottom w:val="0"/>
          <w:divBdr>
            <w:top w:val="none" w:sz="0" w:space="0" w:color="auto"/>
            <w:left w:val="none" w:sz="0" w:space="0" w:color="auto"/>
            <w:bottom w:val="none" w:sz="0" w:space="0" w:color="auto"/>
            <w:right w:val="none" w:sz="0" w:space="0" w:color="auto"/>
          </w:divBdr>
        </w:div>
      </w:divsChild>
    </w:div>
    <w:div w:id="719598906">
      <w:bodyDiv w:val="1"/>
      <w:marLeft w:val="0"/>
      <w:marRight w:val="0"/>
      <w:marTop w:val="0"/>
      <w:marBottom w:val="0"/>
      <w:divBdr>
        <w:top w:val="none" w:sz="0" w:space="0" w:color="auto"/>
        <w:left w:val="none" w:sz="0" w:space="0" w:color="auto"/>
        <w:bottom w:val="none" w:sz="0" w:space="0" w:color="auto"/>
        <w:right w:val="none" w:sz="0" w:space="0" w:color="auto"/>
      </w:divBdr>
    </w:div>
    <w:div w:id="1531256895">
      <w:bodyDiv w:val="1"/>
      <w:marLeft w:val="0"/>
      <w:marRight w:val="0"/>
      <w:marTop w:val="0"/>
      <w:marBottom w:val="0"/>
      <w:divBdr>
        <w:top w:val="none" w:sz="0" w:space="0" w:color="auto"/>
        <w:left w:val="none" w:sz="0" w:space="0" w:color="auto"/>
        <w:bottom w:val="none" w:sz="0" w:space="0" w:color="auto"/>
        <w:right w:val="none" w:sz="0" w:space="0" w:color="auto"/>
      </w:divBdr>
      <w:divsChild>
        <w:div w:id="47579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csub.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sakamaki@csub.edu"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462</Words>
  <Characters>2638</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sshharry@naver.com</dc:creator>
  <cp:keywords/>
  <dc:description/>
  <cp:lastModifiedBy>User</cp:lastModifiedBy>
  <cp:revision>5</cp:revision>
  <cp:lastPrinted>2020-03-12T00:21:00Z</cp:lastPrinted>
  <dcterms:created xsi:type="dcterms:W3CDTF">2020-03-03T05:27:00Z</dcterms:created>
  <dcterms:modified xsi:type="dcterms:W3CDTF">2020-03-12T01:05:00Z</dcterms:modified>
</cp:coreProperties>
</file>